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38" w:rsidRDefault="005F7838" w:rsidP="005F7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Пользовательское соглашение</w:t>
      </w:r>
    </w:p>
    <w:p w:rsidR="005F7838" w:rsidRDefault="005F7838" w:rsidP="005F78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Настоящее Соглашение определяет условия использования Пользователями материалов и сервисов сайта </w:t>
      </w:r>
      <w:hyperlink r:id="rId5" w:history="1">
        <w:r>
          <w:rPr>
            <w:rStyle w:val="a5"/>
            <w:rFonts w:ascii="Verdana" w:hAnsi="Verdana"/>
            <w:color w:val="551A8B"/>
            <w:sz w:val="20"/>
            <w:szCs w:val="20"/>
          </w:rPr>
          <w:t>ww</w:t>
        </w:r>
        <w:bookmarkStart w:id="0" w:name="_GoBack"/>
        <w:bookmarkEnd w:id="0"/>
        <w:r>
          <w:rPr>
            <w:rStyle w:val="a5"/>
            <w:rFonts w:ascii="Verdana" w:hAnsi="Verdana"/>
            <w:color w:val="551A8B"/>
            <w:sz w:val="20"/>
            <w:szCs w:val="20"/>
          </w:rPr>
          <w:t>w.</w:t>
        </w:r>
      </w:hyperlink>
      <w:r>
        <w:rPr>
          <w:rFonts w:ascii="Verdana" w:hAnsi="Verdana"/>
          <w:color w:val="000000"/>
          <w:sz w:val="20"/>
          <w:szCs w:val="20"/>
          <w:lang w:val="en-US"/>
        </w:rPr>
        <w:t>sklad</w:t>
      </w:r>
      <w:r w:rsidRPr="005F7838">
        <w:rPr>
          <w:rFonts w:ascii="Verdana" w:hAnsi="Verdana"/>
          <w:color w:val="000000"/>
          <w:sz w:val="20"/>
          <w:szCs w:val="20"/>
        </w:rPr>
        <w:t>-</w:t>
      </w:r>
      <w:r>
        <w:rPr>
          <w:rFonts w:ascii="Verdana" w:hAnsi="Verdana"/>
          <w:color w:val="000000"/>
          <w:sz w:val="20"/>
          <w:szCs w:val="20"/>
          <w:lang w:val="en-US"/>
        </w:rPr>
        <w:t>realtys</w:t>
      </w:r>
      <w:r w:rsidRPr="005F7838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  <w:lang w:val="en-US"/>
        </w:rPr>
        <w:t>ru</w:t>
      </w:r>
      <w:r>
        <w:rPr>
          <w:rFonts w:ascii="Verdana" w:hAnsi="Verdana"/>
          <w:color w:val="000000"/>
          <w:sz w:val="20"/>
          <w:szCs w:val="20"/>
        </w:rPr>
        <w:t>        (далее — «Сайт»).</w:t>
      </w:r>
    </w:p>
    <w:p w:rsidR="005F7838" w:rsidRDefault="005F7838" w:rsidP="005F783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1.Общие условия</w:t>
      </w:r>
    </w:p>
    <w:p w:rsidR="005F7838" w:rsidRDefault="005F7838" w:rsidP="005F7838">
      <w:pPr>
        <w:pStyle w:val="a3"/>
        <w:shd w:val="clear" w:color="auto" w:fill="FFFFFF"/>
        <w:spacing w:before="165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1.1. Использование материалов и сервисов Сайта регулируется нормами действующего законодательства Российской Федерации.</w:t>
      </w:r>
    </w:p>
    <w:p w:rsidR="005F7838" w:rsidRDefault="005F7838" w:rsidP="005F7838">
      <w:pPr>
        <w:pStyle w:val="a3"/>
        <w:shd w:val="clear" w:color="auto" w:fill="FFFFFF"/>
        <w:spacing w:before="165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1.2. Настоящее Соглашение является публичной офертой. Получая доступ к материалам </w:t>
      </w:r>
      <w:proofErr w:type="gramStart"/>
      <w:r>
        <w:rPr>
          <w:rFonts w:ascii="Verdana" w:hAnsi="Verdana"/>
          <w:color w:val="000000"/>
          <w:sz w:val="20"/>
          <w:szCs w:val="20"/>
        </w:rPr>
        <w:t>Сайта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Пользователь считается присоединившимся к настоящему Соглашению.</w:t>
      </w:r>
    </w:p>
    <w:p w:rsidR="005F7838" w:rsidRDefault="005F7838" w:rsidP="005F7838">
      <w:pPr>
        <w:pStyle w:val="a3"/>
        <w:shd w:val="clear" w:color="auto" w:fill="FFFFFF"/>
        <w:spacing w:before="165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1.3.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:rsidR="005F7838" w:rsidRDefault="005F7838" w:rsidP="005F783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2. Обязательства Пользователя</w:t>
      </w:r>
    </w:p>
    <w:p w:rsidR="005F7838" w:rsidRDefault="005F7838" w:rsidP="005F783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2.1. 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 </w:t>
      </w:r>
      <w:hyperlink r:id="rId6" w:tooltip="интеллектуальной собственности" w:history="1">
        <w:r>
          <w:rPr>
            <w:rStyle w:val="a5"/>
            <w:rFonts w:ascii="Verdana" w:hAnsi="Verdana"/>
            <w:color w:val="551A8B"/>
            <w:sz w:val="20"/>
            <w:szCs w:val="20"/>
          </w:rPr>
          <w:t>интеллектуальной собственности</w:t>
        </w:r>
      </w:hyperlink>
      <w:r>
        <w:rPr>
          <w:rFonts w:ascii="Verdana" w:hAnsi="Verdana"/>
          <w:color w:val="000000"/>
          <w:sz w:val="20"/>
          <w:szCs w:val="20"/>
        </w:rPr>
        <w:t>, </w:t>
      </w:r>
      <w:hyperlink r:id="rId7" w:tooltip="авторских" w:history="1">
        <w:r>
          <w:rPr>
            <w:rStyle w:val="a5"/>
            <w:rFonts w:ascii="Verdana" w:hAnsi="Verdana"/>
            <w:color w:val="551A8B"/>
            <w:sz w:val="20"/>
            <w:szCs w:val="20"/>
          </w:rPr>
          <w:t>авторских</w:t>
        </w:r>
      </w:hyperlink>
      <w:r>
        <w:rPr>
          <w:rFonts w:ascii="Verdana" w:hAnsi="Verdana"/>
          <w:color w:val="000000"/>
          <w:sz w:val="20"/>
          <w:szCs w:val="20"/>
          <w:u w:val="single"/>
        </w:rPr>
        <w:t> </w:t>
      </w:r>
      <w:r>
        <w:rPr>
          <w:rFonts w:ascii="Verdana" w:hAnsi="Verdana"/>
          <w:color w:val="000000"/>
          <w:sz w:val="20"/>
          <w:szCs w:val="20"/>
        </w:rPr>
        <w:t>и/или </w:t>
      </w:r>
      <w:hyperlink r:id="rId8" w:tooltip="смежных правах" w:history="1">
        <w:r>
          <w:rPr>
            <w:rStyle w:val="a5"/>
            <w:rFonts w:ascii="Verdana" w:hAnsi="Verdana"/>
            <w:color w:val="551A8B"/>
            <w:sz w:val="20"/>
            <w:szCs w:val="20"/>
          </w:rPr>
          <w:t>смежных правах</w:t>
        </w:r>
      </w:hyperlink>
      <w:r>
        <w:rPr>
          <w:rFonts w:ascii="Verdana" w:hAnsi="Verdana"/>
          <w:color w:val="000000"/>
          <w:sz w:val="20"/>
          <w:szCs w:val="20"/>
        </w:rPr>
        <w:t>, а также любых действий, которые приводят или могут привести к нарушению нормальной работы Сайта и сервисов Сайта.</w:t>
      </w:r>
    </w:p>
    <w:p w:rsidR="005F7838" w:rsidRDefault="005F7838" w:rsidP="005F783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2.2. Использование материалов Сайта без согласия </w:t>
      </w:r>
      <w:hyperlink r:id="rId9" w:tooltip="правообладателей" w:history="1">
        <w:r>
          <w:rPr>
            <w:rStyle w:val="a5"/>
            <w:rFonts w:ascii="Verdana" w:hAnsi="Verdana"/>
            <w:color w:val="551A8B"/>
            <w:sz w:val="20"/>
            <w:szCs w:val="20"/>
          </w:rPr>
          <w:t>правообладателей</w:t>
        </w:r>
      </w:hyperlink>
      <w:r>
        <w:rPr>
          <w:rFonts w:ascii="Verdana" w:hAnsi="Verdana"/>
          <w:color w:val="000000"/>
          <w:sz w:val="20"/>
          <w:szCs w:val="20"/>
        </w:rPr>
        <w:t> не допускается (статья 1270 Г.К РФ). Для правомерного использования материалов Сайта необходимо заключение </w:t>
      </w:r>
      <w:hyperlink r:id="rId10" w:tooltip="лицензионных договоров" w:history="1">
        <w:r>
          <w:rPr>
            <w:rStyle w:val="a5"/>
            <w:rFonts w:ascii="Verdana" w:hAnsi="Verdana"/>
            <w:color w:val="551A8B"/>
            <w:sz w:val="20"/>
            <w:szCs w:val="20"/>
          </w:rPr>
          <w:t>лицензионных договоров</w:t>
        </w:r>
      </w:hyperlink>
      <w:r>
        <w:rPr>
          <w:rFonts w:ascii="Verdana" w:hAnsi="Verdana"/>
          <w:color w:val="000000"/>
          <w:sz w:val="20"/>
          <w:szCs w:val="20"/>
        </w:rPr>
        <w:t> (получение лицензий) от Правообладателей.</w:t>
      </w:r>
    </w:p>
    <w:p w:rsidR="005F7838" w:rsidRDefault="005F7838" w:rsidP="005F783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2.3. При </w:t>
      </w:r>
      <w:hyperlink r:id="rId11" w:anchor="20" w:tooltip="цитировании" w:history="1">
        <w:r>
          <w:rPr>
            <w:rStyle w:val="a5"/>
            <w:rFonts w:ascii="Verdana" w:hAnsi="Verdana"/>
            <w:color w:val="551A8B"/>
            <w:sz w:val="20"/>
            <w:szCs w:val="20"/>
          </w:rPr>
          <w:t>цитировании</w:t>
        </w:r>
      </w:hyperlink>
      <w:r>
        <w:rPr>
          <w:rFonts w:ascii="Verdana" w:hAnsi="Verdana"/>
          <w:color w:val="000000"/>
          <w:sz w:val="20"/>
          <w:szCs w:val="20"/>
        </w:rPr>
        <w:t> материалов Сайта, включая охраняемые авторские произведения, ссылка на Сайт обязательна (подпункт 1 пункта 1 статьи 1274 Г.К РФ).</w:t>
      </w:r>
    </w:p>
    <w:p w:rsidR="005F7838" w:rsidRDefault="005F7838" w:rsidP="005F7838">
      <w:pPr>
        <w:pStyle w:val="a3"/>
        <w:shd w:val="clear" w:color="auto" w:fill="FFFFFF"/>
        <w:spacing w:before="165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2.4. Комментарии и иные записи Пользователя на Сайте не должны вступать в противоречие с требованиями законодательства Российской Федерации и общепринятых норм морали и нравственности.</w:t>
      </w:r>
    </w:p>
    <w:p w:rsidR="005F7838" w:rsidRDefault="005F7838" w:rsidP="005F7838">
      <w:pPr>
        <w:pStyle w:val="a3"/>
        <w:shd w:val="clear" w:color="auto" w:fill="FFFFFF"/>
        <w:spacing w:before="165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2.5. 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:rsidR="005F7838" w:rsidRDefault="005F7838" w:rsidP="005F783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2.6. </w:t>
      </w:r>
      <w:proofErr w:type="gramStart"/>
      <w:r>
        <w:rPr>
          <w:rFonts w:ascii="Verdana" w:hAnsi="Verdana"/>
          <w:color w:val="000000"/>
          <w:sz w:val="20"/>
          <w:szCs w:val="20"/>
        </w:rPr>
        <w:t>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 </w:t>
      </w:r>
      <w:hyperlink r:id="rId12" w:tooltip="регистрацией авторских прав" w:history="1">
        <w:r>
          <w:rPr>
            <w:rStyle w:val="a5"/>
            <w:rFonts w:ascii="Verdana" w:hAnsi="Verdana"/>
            <w:color w:val="551A8B"/>
            <w:sz w:val="20"/>
            <w:szCs w:val="20"/>
          </w:rPr>
          <w:t>регистрацией авторских прав</w:t>
        </w:r>
      </w:hyperlink>
      <w:r>
        <w:rPr>
          <w:rFonts w:ascii="Verdana" w:hAnsi="Verdana"/>
          <w:color w:val="000000"/>
          <w:sz w:val="20"/>
          <w:szCs w:val="20"/>
        </w:rPr>
        <w:t> 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он вступил, используя размещенную на Сайте информацию или ссылки на внешние ресурсы.</w:t>
      </w:r>
    </w:p>
    <w:p w:rsidR="005F7838" w:rsidRDefault="005F7838" w:rsidP="005F7838">
      <w:pPr>
        <w:pStyle w:val="a3"/>
        <w:shd w:val="clear" w:color="auto" w:fill="FFFFFF"/>
        <w:spacing w:before="165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2.7. Пользователь принимает положение о том, что все материалы и сервисы Сайта или любая их часть могут сопровождаться рекламой. Пользователь согласен с тем, что Администрация Сайта не несет какой-либо ответственности и не имеет каких-либо обязатель</w:t>
      </w:r>
      <w:proofErr w:type="gramStart"/>
      <w:r>
        <w:rPr>
          <w:rFonts w:ascii="Verdana" w:hAnsi="Verdana"/>
          <w:color w:val="000000"/>
          <w:sz w:val="20"/>
          <w:szCs w:val="20"/>
        </w:rPr>
        <w:t>ств в св</w:t>
      </w:r>
      <w:proofErr w:type="gramEnd"/>
      <w:r>
        <w:rPr>
          <w:rFonts w:ascii="Verdana" w:hAnsi="Verdana"/>
          <w:color w:val="000000"/>
          <w:sz w:val="20"/>
          <w:szCs w:val="20"/>
        </w:rPr>
        <w:t>язи с такой рекламой.</w:t>
      </w:r>
    </w:p>
    <w:p w:rsidR="005F7838" w:rsidRDefault="005F7838" w:rsidP="005F783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3. Прочие условия</w:t>
      </w:r>
    </w:p>
    <w:p w:rsidR="005F7838" w:rsidRDefault="005F7838" w:rsidP="005F7838">
      <w:pPr>
        <w:pStyle w:val="a3"/>
        <w:shd w:val="clear" w:color="auto" w:fill="FFFFFF"/>
        <w:spacing w:before="165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3.1.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 w:rsidR="005F7838" w:rsidRDefault="005F7838" w:rsidP="005F7838">
      <w:pPr>
        <w:pStyle w:val="a3"/>
        <w:shd w:val="clear" w:color="auto" w:fill="FFFFFF"/>
        <w:spacing w:before="165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3.2. Ничто в Соглашении не может пониматься как установление между Пользователем и Администрации Сайта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Соглашением.</w:t>
      </w:r>
    </w:p>
    <w:p w:rsidR="005F7838" w:rsidRDefault="005F7838" w:rsidP="005F7838">
      <w:pPr>
        <w:pStyle w:val="a3"/>
        <w:shd w:val="clear" w:color="auto" w:fill="FFFFFF"/>
        <w:spacing w:before="165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3.3.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:rsidR="005F7838" w:rsidRDefault="005F7838" w:rsidP="005F783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3.4.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 </w:t>
      </w:r>
      <w:hyperlink r:id="rId13" w:tooltip="защиту авторских прав" w:history="1">
        <w:r>
          <w:rPr>
            <w:rStyle w:val="a5"/>
            <w:rFonts w:ascii="Verdana" w:hAnsi="Verdana"/>
            <w:color w:val="551A8B"/>
            <w:sz w:val="20"/>
            <w:szCs w:val="20"/>
          </w:rPr>
          <w:t>защиту авторских прав</w:t>
        </w:r>
      </w:hyperlink>
      <w:r>
        <w:rPr>
          <w:rFonts w:ascii="Verdana" w:hAnsi="Verdana"/>
          <w:color w:val="000000"/>
          <w:sz w:val="20"/>
          <w:szCs w:val="20"/>
        </w:rPr>
        <w:t> на охраняемые в соответствии с законодательством материалы Сайта.</w:t>
      </w:r>
    </w:p>
    <w:p w:rsidR="005F7838" w:rsidRDefault="005F7838" w:rsidP="005F783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 xml:space="preserve">Пользователь подтверждает, что ознакомлен со всеми пунктами настоящего Соглашения </w:t>
      </w:r>
      <w:proofErr w:type="gramStart"/>
      <w:r>
        <w:rPr>
          <w:rStyle w:val="a4"/>
          <w:rFonts w:ascii="Verdana" w:hAnsi="Verdana"/>
          <w:color w:val="000000"/>
          <w:sz w:val="20"/>
          <w:szCs w:val="20"/>
        </w:rPr>
        <w:t>и</w:t>
      </w:r>
      <w:proofErr w:type="gramEnd"/>
      <w:r>
        <w:rPr>
          <w:rStyle w:val="a4"/>
          <w:rFonts w:ascii="Verdana" w:hAnsi="Verdana"/>
          <w:color w:val="000000"/>
          <w:sz w:val="20"/>
          <w:szCs w:val="20"/>
        </w:rPr>
        <w:t xml:space="preserve"> безусловно принимает их.</w:t>
      </w:r>
    </w:p>
    <w:p w:rsidR="00AB47C4" w:rsidRDefault="00AB47C4"/>
    <w:sectPr w:rsidR="00AB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7D"/>
    <w:rsid w:val="005F7838"/>
    <w:rsid w:val="00A3677D"/>
    <w:rsid w:val="00AB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838"/>
    <w:rPr>
      <w:b/>
      <w:bCs/>
    </w:rPr>
  </w:style>
  <w:style w:type="character" w:styleId="a5">
    <w:name w:val="Hyperlink"/>
    <w:basedOn w:val="a0"/>
    <w:uiPriority w:val="99"/>
    <w:semiHidden/>
    <w:unhideWhenUsed/>
    <w:rsid w:val="005F78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838"/>
    <w:rPr>
      <w:b/>
      <w:bCs/>
    </w:rPr>
  </w:style>
  <w:style w:type="character" w:styleId="a5">
    <w:name w:val="Hyperlink"/>
    <w:basedOn w:val="a0"/>
    <w:uiPriority w:val="99"/>
    <w:semiHidden/>
    <w:unhideWhenUsed/>
    <w:rsid w:val="005F7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pyright.ru/ru/documents/avtorskoe_pravo/smegnie_prava/" TargetMode="External"/><Relationship Id="rId13" Type="http://schemas.openxmlformats.org/officeDocument/2006/relationships/hyperlink" Target="http://copyright.ru/documents/zashita_avtorskih_pra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pyright.ru/ru/documents/avtorskoe_pravo/avtorskie_prava/" TargetMode="External"/><Relationship Id="rId12" Type="http://schemas.openxmlformats.org/officeDocument/2006/relationships/hyperlink" Target="http://copyright.ru/ru/documents/registraciy_avtorskih_pra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pyright.ru/intellectual/" TargetMode="External"/><Relationship Id="rId11" Type="http://schemas.openxmlformats.org/officeDocument/2006/relationships/hyperlink" Target="http://copyright.ru/library/zakonodatelstvo/gk_rf_obschee_zakonodatel/grazhdanskii_kodeks_RF_4_chast/glava_70__avtorskoe_pravo/" TargetMode="External"/><Relationship Id="rId5" Type="http://schemas.openxmlformats.org/officeDocument/2006/relationships/hyperlink" Target="http://copyrigh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opyright.ru/ru/documents/avtorskoe_pravo/peredacha_avtorskih_pra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pyright.ru/documents/avtorskoe_pravo/pravoobladatel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2017-07-10T11:58:00Z</dcterms:created>
  <dcterms:modified xsi:type="dcterms:W3CDTF">2017-07-10T11:59:00Z</dcterms:modified>
</cp:coreProperties>
</file>